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pacing w:after="200" w:before="0" w:line="264" w:lineRule="auto"/>
        <w:ind w:right="180"/>
        <w:jc w:val="center"/>
        <w:rPr>
          <w:b w:val="1"/>
          <w:color w:val="343434"/>
          <w:sz w:val="36"/>
          <w:szCs w:val="36"/>
          <w:highlight w:val="white"/>
        </w:rPr>
      </w:pPr>
      <w:bookmarkStart w:colFirst="0" w:colLast="0" w:name="_vhtmce7qp54a" w:id="0"/>
      <w:bookmarkEnd w:id="0"/>
      <w:r w:rsidDel="00000000" w:rsidR="00000000" w:rsidRPr="00000000">
        <w:rPr>
          <w:b w:val="1"/>
          <w:color w:val="343434"/>
          <w:sz w:val="36"/>
          <w:szCs w:val="36"/>
          <w:highlight w:val="white"/>
          <w:rtl w:val="0"/>
        </w:rPr>
        <w:t xml:space="preserve">China’s Geography</w:t>
      </w:r>
    </w:p>
    <w:p w:rsidR="00000000" w:rsidDel="00000000" w:rsidP="00000000" w:rsidRDefault="00000000" w:rsidRPr="00000000" w14:paraId="00000002">
      <w:pPr>
        <w:pStyle w:val="Heading1"/>
        <w:keepNext w:val="0"/>
        <w:keepLines w:val="0"/>
        <w:spacing w:after="200" w:before="0" w:line="264" w:lineRule="auto"/>
        <w:ind w:right="180"/>
        <w:rPr>
          <w:rFonts w:ascii="Times New Roman" w:cs="Times New Roman" w:eastAsia="Times New Roman" w:hAnsi="Times New Roman"/>
          <w:b w:val="1"/>
          <w:sz w:val="24"/>
          <w:szCs w:val="24"/>
        </w:rPr>
      </w:pPr>
      <w:bookmarkStart w:colFirst="0" w:colLast="0" w:name="_99ucf5c1u55u" w:id="1"/>
      <w:bookmarkEnd w:id="1"/>
      <w:r w:rsidDel="00000000" w:rsidR="00000000" w:rsidRPr="00000000">
        <w:rPr>
          <w:rFonts w:ascii="Times New Roman" w:cs="Times New Roman" w:eastAsia="Times New Roman" w:hAnsi="Times New Roman"/>
          <w:b w:val="1"/>
          <w:sz w:val="24"/>
          <w:szCs w:val="24"/>
          <w:rtl w:val="0"/>
        </w:rPr>
        <w:t xml:space="preserve">Name:</w:t>
      </w:r>
    </w:p>
    <w:p w:rsidR="00000000" w:rsidDel="00000000" w:rsidP="00000000" w:rsidRDefault="00000000" w:rsidRPr="00000000" w14:paraId="00000003">
      <w:pPr>
        <w:spacing w:after="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Instructions:</w:t>
      </w:r>
      <w:r w:rsidDel="00000000" w:rsidR="00000000" w:rsidRPr="00000000">
        <w:rPr>
          <w:rFonts w:ascii="Times New Roman" w:cs="Times New Roman" w:eastAsia="Times New Roman" w:hAnsi="Times New Roman"/>
          <w:sz w:val="24"/>
          <w:szCs w:val="24"/>
          <w:rtl w:val="0"/>
        </w:rPr>
        <w:t xml:space="preserve"> Follow the directions below as you fill in the blank map called “China Map.” Refer to the maps on the following pages as directed. You may want to use the internet or other resources you have in your classroom. Different colored pencils may also be helpful.</w:t>
      </w:r>
    </w:p>
    <w:p w:rsidR="00000000" w:rsidDel="00000000" w:rsidP="00000000" w:rsidRDefault="00000000" w:rsidRPr="00000000" w14:paraId="0000000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 to the “China and Its Neighbors” map to answer questions 1 to 6. </w:t>
      </w:r>
    </w:p>
    <w:p w:rsidR="00000000" w:rsidDel="00000000" w:rsidP="00000000" w:rsidRDefault="00000000" w:rsidRPr="00000000" w14:paraId="00000005">
      <w:pPr>
        <w:ind w:left="2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List the countries that border China. Label them on the map “China Map.”</w:t>
      </w:r>
    </w:p>
    <w:p w:rsidR="00000000" w:rsidDel="00000000" w:rsidP="00000000" w:rsidRDefault="00000000" w:rsidRPr="00000000" w14:paraId="00000006">
      <w:pPr>
        <w:ind w:left="28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ind w:left="28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ind w:left="2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t>
        <w:tab/>
        <w:t xml:space="preserve">a. With which country does China share the longest border?</w:t>
      </w:r>
    </w:p>
    <w:p w:rsidR="00000000" w:rsidDel="00000000" w:rsidP="00000000" w:rsidRDefault="00000000" w:rsidRPr="00000000" w14:paraId="00000009">
      <w:pPr>
        <w:ind w:left="28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ind w:left="2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 Use the key to estimate the length of this border. Specify if your estimate is in miles or kilometers.</w:t>
      </w:r>
    </w:p>
    <w:p w:rsidR="00000000" w:rsidDel="00000000" w:rsidP="00000000" w:rsidRDefault="00000000" w:rsidRPr="00000000" w14:paraId="0000000B">
      <w:pPr>
        <w:ind w:left="280" w:firstLine="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Length:______________    </w:t>
      </w:r>
    </w:p>
    <w:p w:rsidR="00000000" w:rsidDel="00000000" w:rsidP="00000000" w:rsidRDefault="00000000" w:rsidRPr="00000000" w14:paraId="0000000C">
      <w:pPr>
        <w:ind w:left="28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ind w:left="2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How many provinces does China have?</w:t>
      </w:r>
    </w:p>
    <w:p w:rsidR="00000000" w:rsidDel="00000000" w:rsidP="00000000" w:rsidRDefault="00000000" w:rsidRPr="00000000" w14:paraId="0000000E">
      <w:pPr>
        <w:ind w:left="28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ind w:left="28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ind w:left="2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Circle the following major cities on the map “China and Its Neighbors”: Shanghai, Beijing, Guangzhou, Shenzen, Tianjin, and Wuhan. Label these cities on the map “China Map.” Mark the capital city with a star. </w:t>
      </w:r>
    </w:p>
    <w:p w:rsidR="00000000" w:rsidDel="00000000" w:rsidP="00000000" w:rsidRDefault="00000000" w:rsidRPr="00000000" w14:paraId="00000011">
      <w:pPr>
        <w:ind w:left="28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ind w:left="2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Use the map key to estimate the distance between Beijing and Guangzhou. </w:t>
        <w:tab/>
      </w:r>
    </w:p>
    <w:p w:rsidR="00000000" w:rsidDel="00000000" w:rsidP="00000000" w:rsidRDefault="00000000" w:rsidRPr="00000000" w14:paraId="00000013">
      <w:pPr>
        <w:ind w:left="2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Distance in kilometers: _______________</w:t>
        <w:tab/>
      </w:r>
    </w:p>
    <w:p w:rsidR="00000000" w:rsidDel="00000000" w:rsidP="00000000" w:rsidRDefault="00000000" w:rsidRPr="00000000" w14:paraId="00000014">
      <w:pPr>
        <w:ind w:left="2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Distance in miles: _______________</w:t>
        <w:tab/>
      </w:r>
    </w:p>
    <w:p w:rsidR="00000000" w:rsidDel="00000000" w:rsidP="00000000" w:rsidRDefault="00000000" w:rsidRPr="00000000" w14:paraId="00000015">
      <w:pPr>
        <w:spacing w:after="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ind w:left="2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Outline the Yangtze River and the Xi River in bold or a different color on the map “China and Its Neighbors.” Label them on the map “China Map.”</w:t>
      </w:r>
    </w:p>
    <w:p w:rsidR="00000000" w:rsidDel="00000000" w:rsidP="00000000" w:rsidRDefault="00000000" w:rsidRPr="00000000" w14:paraId="00000017">
      <w:pPr>
        <w:spacing w:after="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 to the “Population Density of China’s Provinces” map to complete tasks 7 &amp; 8.</w:t>
      </w:r>
    </w:p>
    <w:p w:rsidR="00000000" w:rsidDel="00000000" w:rsidP="00000000" w:rsidRDefault="00000000" w:rsidRPr="00000000" w14:paraId="00000019">
      <w:pPr>
        <w:ind w:left="2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What do the darkest areas on the “Population Density of China’s Provinces” map show? </w:t>
      </w:r>
    </w:p>
    <w:p w:rsidR="00000000" w:rsidDel="00000000" w:rsidP="00000000" w:rsidRDefault="00000000" w:rsidRPr="00000000" w14:paraId="0000001A">
      <w:pPr>
        <w:ind w:left="28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ind w:left="28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ind w:left="2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Label the six most densely populated cities of China on the blank map, “China Map.” Include the names of cities and the population of each.</w:t>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 to your set of photographs to complete tasks 9 &amp; 10.</w:t>
      </w:r>
    </w:p>
    <w:p w:rsidR="00000000" w:rsidDel="00000000" w:rsidP="00000000" w:rsidRDefault="00000000" w:rsidRPr="00000000" w14:paraId="0000001F">
      <w:pPr>
        <w:ind w:left="2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Circle or shade the area where your photos are from on the map “China Map.”</w:t>
      </w:r>
    </w:p>
    <w:p w:rsidR="00000000" w:rsidDel="00000000" w:rsidP="00000000" w:rsidRDefault="00000000" w:rsidRPr="00000000" w14:paraId="00000020">
      <w:pPr>
        <w:ind w:left="28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ind w:left="28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ind w:left="2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What questions do the photographs raise for you and your group about China? Write at least one of these questions below. </w:t>
      </w:r>
    </w:p>
    <w:p w:rsidR="00000000" w:rsidDel="00000000" w:rsidP="00000000" w:rsidRDefault="00000000" w:rsidRPr="00000000" w14:paraId="00000023">
      <w:pPr>
        <w:spacing w:after="200" w:lineRule="auto"/>
        <w:ind w:left="0" w:firstLine="0"/>
        <w:rPr>
          <w:rFonts w:ascii="Times New Roman" w:cs="Times New Roman" w:eastAsia="Times New Roman" w:hAnsi="Times New Roman"/>
          <w:sz w:val="24"/>
          <w:szCs w:val="24"/>
        </w:rPr>
      </w:pPr>
      <w:r w:rsidDel="00000000" w:rsidR="00000000" w:rsidRPr="00000000">
        <w:rPr>
          <w:rtl w:val="0"/>
        </w:rPr>
      </w:r>
    </w:p>
    <w:sectPr>
      <w:headerReference r:id="rId6" w:type="default"/>
      <w:headerReference r:id="rId7" w:type="first"/>
      <w:footerReference r:id="rId8" w:type="default"/>
      <w:footerReference r:id="rId9" w:type="first"/>
      <w:pgSz w:h="15840" w:w="12240"/>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Verdan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widowControl w:val="0"/>
      <w:spacing w:line="240" w:lineRule="auto"/>
      <w:jc w:val="left"/>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2B">
    <w:pPr>
      <w:widowControl w:val="0"/>
      <w:spacing w:line="240" w:lineRule="auto"/>
      <w:jc w:val="center"/>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2C">
    <w:pPr>
      <w:widowControl w:val="0"/>
      <w:spacing w:line="240" w:lineRule="auto"/>
      <w:jc w:val="center"/>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2D">
    <w:pPr>
      <w:widowControl w:val="0"/>
      <w:spacing w:line="240" w:lineRule="auto"/>
      <w:ind w:right="-360"/>
      <w:jc w:val="right"/>
      <w:rPr>
        <w:sz w:val="16"/>
        <w:szCs w:val="16"/>
      </w:rPr>
    </w:pPr>
    <w:hyperlink r:id="rId1">
      <w:r w:rsidDel="00000000" w:rsidR="00000000" w:rsidRPr="00000000">
        <w:rPr>
          <w:color w:val="1155cc"/>
          <w:sz w:val="16"/>
          <w:szCs w:val="16"/>
          <w:u w:val="single"/>
          <w:rtl w:val="0"/>
        </w:rPr>
        <w:t xml:space="preserve">The Choices Program</w:t>
      </w:r>
    </w:hyperlink>
    <w:r w:rsidDel="00000000" w:rsidR="00000000" w:rsidRPr="00000000">
      <w:rPr>
        <w:sz w:val="16"/>
        <w:szCs w:val="16"/>
        <w:rtl w:val="0"/>
      </w:rPr>
      <w:t xml:space="preserve"> | Brown University | </w:t>
    </w:r>
    <w:r w:rsidDel="00000000" w:rsidR="00000000" w:rsidRPr="00000000">
      <w:rPr>
        <w:sz w:val="16"/>
        <w:szCs w:val="16"/>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E">
    <w:pPr>
      <w:widowControl w:val="0"/>
      <w:spacing w:line="240" w:lineRule="auto"/>
      <w:jc w:val="center"/>
      <w:rPr>
        <w:rFonts w:ascii="Verdana" w:cs="Verdana" w:eastAsia="Verdana" w:hAnsi="Verdana"/>
        <w:sz w:val="16"/>
        <w:szCs w:val="16"/>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widowControl w:val="0"/>
      <w:spacing w:line="240" w:lineRule="auto"/>
      <w:jc w:val="center"/>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30">
    <w:pPr>
      <w:widowControl w:val="0"/>
      <w:spacing w:line="240" w:lineRule="auto"/>
      <w:jc w:val="center"/>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31">
    <w:pPr>
      <w:widowControl w:val="0"/>
      <w:spacing w:line="240" w:lineRule="auto"/>
      <w:jc w:val="center"/>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32">
    <w:pPr>
      <w:widowControl w:val="0"/>
      <w:spacing w:line="240" w:lineRule="auto"/>
      <w:ind w:right="-360"/>
      <w:jc w:val="right"/>
      <w:rPr>
        <w:rFonts w:ascii="Poppins" w:cs="Poppins" w:eastAsia="Poppins" w:hAnsi="Poppins"/>
        <w:sz w:val="16"/>
        <w:szCs w:val="16"/>
      </w:rPr>
    </w:pPr>
    <w:hyperlink r:id="rId1">
      <w:r w:rsidDel="00000000" w:rsidR="00000000" w:rsidRPr="00000000">
        <w:rPr>
          <w:rFonts w:ascii="Poppins" w:cs="Poppins" w:eastAsia="Poppins" w:hAnsi="Poppins"/>
          <w:color w:val="1155cc"/>
          <w:sz w:val="16"/>
          <w:szCs w:val="16"/>
          <w:u w:val="single"/>
          <w:rtl w:val="0"/>
        </w:rPr>
        <w:t xml:space="preserve">The Choices Program</w:t>
      </w:r>
    </w:hyperlink>
    <w:r w:rsidDel="00000000" w:rsidR="00000000" w:rsidRPr="00000000">
      <w:rPr>
        <w:rFonts w:ascii="Poppins" w:cs="Poppins" w:eastAsia="Poppins" w:hAnsi="Poppins"/>
        <w:sz w:val="16"/>
        <w:szCs w:val="16"/>
        <w:rtl w:val="0"/>
      </w:rPr>
      <w:t xml:space="preserve"> | Brown University | </w:t>
    </w:r>
    <w:r w:rsidDel="00000000" w:rsidR="00000000" w:rsidRPr="00000000">
      <w:rPr>
        <w:rFonts w:ascii="Poppins" w:cs="Poppins" w:eastAsia="Poppins" w:hAnsi="Poppins"/>
        <w:sz w:val="16"/>
        <w:szCs w:val="16"/>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3">
    <w:pPr>
      <w:widowControl w:val="0"/>
      <w:spacing w:line="240" w:lineRule="auto"/>
      <w:jc w:val="center"/>
      <w:rPr>
        <w:rFonts w:ascii="Verdana" w:cs="Verdana" w:eastAsia="Verdana" w:hAnsi="Verdana"/>
        <w:sz w:val="16"/>
        <w:szCs w:val="16"/>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widowControl w:val="0"/>
      <w:spacing w:line="240" w:lineRule="auto"/>
      <w:ind w:right="-900"/>
      <w:jc w:val="right"/>
      <w:rPr>
        <w:b w:val="1"/>
        <w:sz w:val="20"/>
        <w:szCs w:val="20"/>
      </w:rPr>
    </w:pPr>
    <w:r w:rsidDel="00000000" w:rsidR="00000000" w:rsidRPr="00000000">
      <w:rPr>
        <w:rtl w:val="0"/>
      </w:rPr>
    </w:r>
  </w:p>
  <w:p w:rsidR="00000000" w:rsidDel="00000000" w:rsidP="00000000" w:rsidRDefault="00000000" w:rsidRPr="00000000" w14:paraId="00000026">
    <w:pPr>
      <w:widowControl w:val="0"/>
      <w:spacing w:line="240" w:lineRule="auto"/>
      <w:ind w:right="-900"/>
      <w:jc w:val="right"/>
      <w:rPr>
        <w:b w:val="1"/>
        <w:sz w:val="20"/>
        <w:szCs w:val="20"/>
      </w:rPr>
    </w:pPr>
    <w:r w:rsidDel="00000000" w:rsidR="00000000" w:rsidRPr="00000000">
      <w:rPr>
        <w:b w:val="1"/>
        <w:sz w:val="20"/>
        <w:szCs w:val="20"/>
        <w:rtl w:val="0"/>
      </w:rPr>
      <w:t xml:space="preserve">China on the World Stage: </w:t>
      <w:br w:type="textWrapping"/>
      <w:t xml:space="preserve">Weighing the U.S. Response</w:t>
    </w:r>
    <w:r w:rsidDel="00000000" w:rsidR="00000000" w:rsidRPr="00000000">
      <w:rPr>
        <w:rtl w:val="0"/>
      </w:rPr>
    </w:r>
  </w:p>
  <w:p w:rsidR="00000000" w:rsidDel="00000000" w:rsidP="00000000" w:rsidRDefault="00000000" w:rsidRPr="00000000" w14:paraId="00000027">
    <w:pPr>
      <w:widowControl w:val="0"/>
      <w:spacing w:line="240" w:lineRule="auto"/>
      <w:ind w:right="-900"/>
      <w:jc w:val="right"/>
      <w:rPr>
        <w:sz w:val="20"/>
        <w:szCs w:val="20"/>
      </w:rPr>
    </w:pPr>
    <w:r w:rsidDel="00000000" w:rsidR="00000000" w:rsidRPr="00000000">
      <w:rPr>
        <w:sz w:val="20"/>
        <w:szCs w:val="20"/>
        <w:rtl w:val="0"/>
      </w:rPr>
      <w:t xml:space="preserve">Lesson: The Geography of China</w:t>
    </w:r>
  </w:p>
  <w:p w:rsidR="00000000" w:rsidDel="00000000" w:rsidP="00000000" w:rsidRDefault="00000000" w:rsidRPr="00000000" w14:paraId="00000028">
    <w:pPr>
      <w:widowControl w:val="0"/>
      <w:spacing w:line="240" w:lineRule="auto"/>
      <w:ind w:right="-900"/>
      <w:jc w:val="right"/>
      <w:rPr>
        <w:sz w:val="20"/>
        <w:szCs w:val="20"/>
      </w:rPr>
    </w:pPr>
    <w:r w:rsidDel="00000000" w:rsidR="00000000" w:rsidRPr="00000000">
      <w:rPr>
        <w:rtl w:val="0"/>
      </w:rPr>
    </w:r>
  </w:p>
  <w:p w:rsidR="00000000" w:rsidDel="00000000" w:rsidP="00000000" w:rsidRDefault="00000000" w:rsidRPr="00000000" w14:paraId="00000029">
    <w:pPr>
      <w:widowControl w:val="0"/>
      <w:spacing w:line="240" w:lineRule="auto"/>
      <w:ind w:right="-900"/>
      <w:jc w:val="right"/>
      <w:rPr>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www.choices.ed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hoice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